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59" w:rsidRPr="00E37E14" w:rsidRDefault="00C64ED9" w:rsidP="009D24ED">
      <w:pPr>
        <w:tabs>
          <w:tab w:val="left" w:pos="3402"/>
          <w:tab w:val="left" w:pos="4678"/>
        </w:tabs>
        <w:spacing w:line="240" w:lineRule="auto"/>
        <w:ind w:right="-2"/>
        <w:rPr>
          <w:rFonts w:cstheme="minorHAnsi"/>
          <w:sz w:val="32"/>
          <w:szCs w:val="32"/>
        </w:rPr>
      </w:pPr>
      <w:bookmarkStart w:id="0" w:name="_Hlk20158760"/>
      <w:r w:rsidRPr="00E37E14">
        <w:rPr>
          <w:rFonts w:cstheme="minorHAnsi"/>
          <w:sz w:val="32"/>
          <w:szCs w:val="32"/>
        </w:rPr>
        <w:t>Medien</w:t>
      </w:r>
      <w:r w:rsidR="00D53559" w:rsidRPr="00E37E14">
        <w:rPr>
          <w:rFonts w:cstheme="minorHAnsi"/>
          <w:sz w:val="32"/>
          <w:szCs w:val="32"/>
        </w:rPr>
        <w:t>-Information</w:t>
      </w:r>
    </w:p>
    <w:p w:rsidR="00BF5ED3" w:rsidRPr="00E37E14" w:rsidRDefault="00D53559" w:rsidP="009D24ED">
      <w:pPr>
        <w:tabs>
          <w:tab w:val="left" w:pos="3402"/>
          <w:tab w:val="left" w:pos="4678"/>
        </w:tabs>
        <w:spacing w:line="240" w:lineRule="auto"/>
        <w:ind w:right="-2"/>
        <w:rPr>
          <w:rFonts w:cstheme="minorHAnsi"/>
        </w:rPr>
      </w:pPr>
      <w:r w:rsidRPr="00E37E14">
        <w:rPr>
          <w:rFonts w:cstheme="minorHAnsi"/>
        </w:rPr>
        <w:t xml:space="preserve">Ludwigshafen, </w:t>
      </w:r>
      <w:r w:rsidR="00EE5997">
        <w:rPr>
          <w:rFonts w:cstheme="minorHAnsi"/>
        </w:rPr>
        <w:t xml:space="preserve">Oktober </w:t>
      </w:r>
      <w:r w:rsidRPr="00E37E14">
        <w:rPr>
          <w:rFonts w:cstheme="minorHAnsi"/>
        </w:rPr>
        <w:t>2023</w:t>
      </w:r>
    </w:p>
    <w:bookmarkEnd w:id="0"/>
    <w:p w:rsidR="001E4738" w:rsidRPr="00E37E14" w:rsidRDefault="001E4738" w:rsidP="009D24ED">
      <w:pPr>
        <w:ind w:right="-2"/>
        <w:rPr>
          <w:rFonts w:cstheme="minorHAnsi"/>
        </w:rPr>
      </w:pPr>
    </w:p>
    <w:p w:rsidR="001E4738" w:rsidRPr="00E37E14" w:rsidRDefault="001E4738" w:rsidP="009D24ED">
      <w:pPr>
        <w:ind w:right="-2"/>
        <w:rPr>
          <w:rFonts w:cstheme="minorHAnsi"/>
        </w:rPr>
      </w:pPr>
    </w:p>
    <w:p w:rsidR="00F9661F" w:rsidRPr="00C36570" w:rsidRDefault="0030482D" w:rsidP="00FD1122">
      <w:pPr>
        <w:pStyle w:val="Titel"/>
        <w:rPr>
          <w:sz w:val="44"/>
          <w:szCs w:val="44"/>
        </w:rPr>
      </w:pPr>
      <w:r w:rsidRPr="00C36570">
        <w:rPr>
          <w:sz w:val="44"/>
          <w:szCs w:val="44"/>
        </w:rPr>
        <w:t>KÜBLER und Eickhoff – nominiert zum</w:t>
      </w:r>
      <w:r w:rsidR="003F12EB" w:rsidRPr="00C36570">
        <w:rPr>
          <w:sz w:val="44"/>
          <w:szCs w:val="44"/>
        </w:rPr>
        <w:t xml:space="preserve"> </w:t>
      </w:r>
      <w:r w:rsidRPr="00C36570">
        <w:rPr>
          <w:sz w:val="44"/>
          <w:szCs w:val="44"/>
        </w:rPr>
        <w:t xml:space="preserve">Energy Efficiency Award der dena! </w:t>
      </w:r>
    </w:p>
    <w:p w:rsidR="00F9661F" w:rsidRPr="00E37E14" w:rsidRDefault="00F9661F" w:rsidP="00FD1122">
      <w:pPr>
        <w:pStyle w:val="Titel"/>
        <w:rPr>
          <w:sz w:val="24"/>
          <w:szCs w:val="24"/>
        </w:rPr>
      </w:pPr>
    </w:p>
    <w:p w:rsidR="0030482D" w:rsidRPr="0008225E" w:rsidRDefault="0030482D" w:rsidP="0030482D">
      <w:pPr>
        <w:spacing w:after="0" w:line="240" w:lineRule="auto"/>
        <w:ind w:right="-2"/>
        <w:rPr>
          <w:b/>
        </w:rPr>
      </w:pPr>
      <w:r w:rsidRPr="0008225E">
        <w:rPr>
          <w:b/>
        </w:rPr>
        <w:t>„Gemeinsam mehr erreichen! Energiedienstleistungen als Enabler der Energiewende“ – unter diesem Motto hat die heiztechnische Sanierung der Eickhoff Maschinenbau GmbH durch hocheffiziente Infrarot-Hallenheizungen von KÜBLER überzeugt: die Jury des Energy Efficiency Awards hat das gemeinsame Großprojekt auf dem Eickhoff Firmenareal in Bochum für die begehrte Auszeichnung der Deutschen Energie Agentur dena nominiert.</w:t>
      </w:r>
    </w:p>
    <w:p w:rsidR="003F12EB" w:rsidRDefault="003F12EB" w:rsidP="0030482D">
      <w:pPr>
        <w:spacing w:after="0" w:line="240" w:lineRule="auto"/>
        <w:ind w:right="-2"/>
      </w:pPr>
    </w:p>
    <w:p w:rsidR="003F12EB" w:rsidRDefault="0030482D" w:rsidP="0030482D">
      <w:pPr>
        <w:spacing w:after="0" w:line="240" w:lineRule="auto"/>
        <w:ind w:right="-2"/>
      </w:pPr>
      <w:r>
        <w:t>Das Großprojekt zeichnet sich durch mehrere Vorteile aus:</w:t>
      </w:r>
    </w:p>
    <w:p w:rsidR="0030482D" w:rsidRDefault="0030482D" w:rsidP="003F12EB">
      <w:pPr>
        <w:pStyle w:val="Listenabsatz"/>
        <w:numPr>
          <w:ilvl w:val="0"/>
          <w:numId w:val="4"/>
        </w:numPr>
        <w:spacing w:after="0" w:line="240" w:lineRule="auto"/>
        <w:ind w:right="-2"/>
      </w:pPr>
      <w:r>
        <w:t>Der Energieve</w:t>
      </w:r>
      <w:r w:rsidR="003F12EB">
        <w:t>rbrauch wurde um 55 % reduziert</w:t>
      </w:r>
    </w:p>
    <w:p w:rsidR="0030482D" w:rsidRDefault="0030482D" w:rsidP="003F12EB">
      <w:pPr>
        <w:pStyle w:val="Listenabsatz"/>
        <w:numPr>
          <w:ilvl w:val="0"/>
          <w:numId w:val="2"/>
        </w:numPr>
        <w:spacing w:after="0" w:line="240" w:lineRule="auto"/>
        <w:ind w:right="-2"/>
      </w:pPr>
      <w:r>
        <w:t>jährlich wer</w:t>
      </w:r>
      <w:r w:rsidR="003F12EB">
        <w:t>den 1.359 Tonnen CO₂ eingespart</w:t>
      </w:r>
    </w:p>
    <w:p w:rsidR="0030482D" w:rsidRDefault="0030482D" w:rsidP="003F12EB">
      <w:pPr>
        <w:pStyle w:val="Listenabsatz"/>
        <w:numPr>
          <w:ilvl w:val="0"/>
          <w:numId w:val="2"/>
        </w:numPr>
        <w:spacing w:after="0" w:line="240" w:lineRule="auto"/>
        <w:ind w:right="-2"/>
      </w:pPr>
      <w:r>
        <w:t>d</w:t>
      </w:r>
      <w:r w:rsidR="003F12EB">
        <w:t>ie Energiekosten sanken um 60 %</w:t>
      </w:r>
    </w:p>
    <w:p w:rsidR="0030482D" w:rsidRDefault="0030482D" w:rsidP="003F12EB">
      <w:pPr>
        <w:pStyle w:val="Listenabsatz"/>
        <w:numPr>
          <w:ilvl w:val="0"/>
          <w:numId w:val="2"/>
        </w:numPr>
        <w:spacing w:after="0" w:line="240" w:lineRule="auto"/>
        <w:ind w:right="-2"/>
      </w:pPr>
      <w:r>
        <w:t>und es entstanden keine Investitionskosten durch die Miete einer smarten Heizungsanlage bei KÜBLER HeizWerk.</w:t>
      </w:r>
    </w:p>
    <w:p w:rsidR="0008225E" w:rsidRDefault="0008225E" w:rsidP="0030482D">
      <w:pPr>
        <w:spacing w:after="0" w:line="240" w:lineRule="auto"/>
        <w:ind w:right="-2"/>
      </w:pPr>
    </w:p>
    <w:p w:rsidR="0030482D" w:rsidRDefault="0030482D" w:rsidP="0030482D">
      <w:pPr>
        <w:spacing w:after="0" w:line="240" w:lineRule="auto"/>
        <w:ind w:right="-2"/>
      </w:pPr>
      <w:r>
        <w:t>Zudem sind die Heizungsgeräte der Linie MAXIMA nachrüstbar auf Strombetrieb (MAXIMA E-Hybrid).</w:t>
      </w:r>
      <w:r w:rsidR="003F12EB">
        <w:br/>
      </w:r>
    </w:p>
    <w:p w:rsidR="0031607F" w:rsidRDefault="0030482D" w:rsidP="0030482D">
      <w:pPr>
        <w:spacing w:after="0" w:line="240" w:lineRule="auto"/>
        <w:ind w:right="-2"/>
      </w:pPr>
      <w:r>
        <w:t xml:space="preserve">Das Großprojekt bei Eickhoff in Bochum umfasst den Austausch der erdgasbasierten Luftheiztechnik Heiztechnik mit einer Grundfläche </w:t>
      </w:r>
      <w:r w:rsidR="003F12EB">
        <w:t>von über 30.000 Quadratmetern.</w:t>
      </w:r>
      <w:r w:rsidR="0008225E">
        <w:t xml:space="preserve"> </w:t>
      </w:r>
      <w:r>
        <w:t>Die neue Technik besteht aus Hocheffizienz-IR-Hallenheizungen der Linie MAXIMA von KÜBLER</w:t>
      </w:r>
      <w:r w:rsidR="00587E9F">
        <w:t xml:space="preserve"> und </w:t>
      </w:r>
      <w:r>
        <w:t>der Brennwerttechnik zur Nutzung der Abwärme</w:t>
      </w:r>
      <w:r w:rsidR="00587E9F">
        <w:t xml:space="preserve"> </w:t>
      </w:r>
      <w:r w:rsidR="00587E9F">
        <w:t>zur Brauchwassererwärmung</w:t>
      </w:r>
      <w:r>
        <w:t>, insbesondere aus Kompressoren (KÜBLER H.Y.B.R.I.D.). Hinzu kamen die Anbindung an die Fernwärmeheizung (Bürogebäude) sowie ein Brennwert-Gaskessel für Spitzenlast und Reserve. Ergänzende Maßnahmen waren die digitale Heizungssteuerung CELESTRA, das Energiemanagementsystem E.M.M.A. sowie die Erneuerung von Elektro-, Gas-, Wasserleitungen. Weitere Teile des Werks, die zuvor mit Fernwärme beheizt worden sind (Hochregallager)</w:t>
      </w:r>
      <w:r w:rsidR="00587E9F">
        <w:t>,</w:t>
      </w:r>
      <w:r>
        <w:t xml:space="preserve"> sowie eine Halle wurden ebenfalls mit IR-Technik ausgestattet.</w:t>
      </w:r>
    </w:p>
    <w:p w:rsidR="00587E9F" w:rsidRDefault="00587E9F" w:rsidP="0030482D">
      <w:pPr>
        <w:spacing w:after="0" w:line="240" w:lineRule="auto"/>
        <w:ind w:right="-2"/>
      </w:pPr>
    </w:p>
    <w:p w:rsidR="009E29CE" w:rsidRDefault="0030482D" w:rsidP="0030482D">
      <w:pPr>
        <w:spacing w:after="0" w:line="240" w:lineRule="auto"/>
        <w:ind w:right="-2"/>
      </w:pPr>
      <w:bookmarkStart w:id="1" w:name="_GoBack"/>
      <w:bookmarkEnd w:id="1"/>
      <w:r>
        <w:t>Die Infrarot-Beheizung wurde als Mietlösung (HeizWerk) realisiert.</w:t>
      </w:r>
      <w:r w:rsidR="0031607F">
        <w:t xml:space="preserve"> </w:t>
      </w:r>
      <w:r>
        <w:t>Das Ergebnis nach der ersten vollständigen Heizperiode:</w:t>
      </w:r>
      <w:r w:rsidR="00587E9F">
        <w:t xml:space="preserve"> Bei einer </w:t>
      </w:r>
      <w:r>
        <w:t>Energieeinsparung von 55 % konnten die Energiekosten um ca. 60 % gesenkt werden.</w:t>
      </w:r>
      <w:r w:rsidR="0031607F">
        <w:t xml:space="preserve"> </w:t>
      </w:r>
      <w:r w:rsidR="00C36570">
        <w:t>Und w</w:t>
      </w:r>
      <w:r>
        <w:t xml:space="preserve">ie geht’s jetzt weiter beim Energy Efficiency Award? </w:t>
      </w:r>
      <w:r>
        <w:lastRenderedPageBreak/>
        <w:t>Die Prämierung erfolgt im Rahmen der Energiewende Konferenz der dena am 13. November.</w:t>
      </w:r>
    </w:p>
    <w:p w:rsidR="0031607F" w:rsidRDefault="0031607F" w:rsidP="009D24ED">
      <w:pPr>
        <w:widowControl w:val="0"/>
        <w:tabs>
          <w:tab w:val="left" w:pos="6237"/>
        </w:tabs>
        <w:suppressAutoHyphens/>
        <w:autoSpaceDE w:val="0"/>
        <w:autoSpaceDN w:val="0"/>
        <w:adjustRightInd w:val="0"/>
        <w:spacing w:line="300" w:lineRule="auto"/>
        <w:ind w:right="-2"/>
        <w:rPr>
          <w:rFonts w:cstheme="minorHAnsi"/>
          <w:bCs/>
        </w:rPr>
      </w:pPr>
    </w:p>
    <w:p w:rsidR="00497AFA" w:rsidRDefault="00934229" w:rsidP="009D24ED">
      <w:pPr>
        <w:widowControl w:val="0"/>
        <w:tabs>
          <w:tab w:val="left" w:pos="6237"/>
        </w:tabs>
        <w:suppressAutoHyphens/>
        <w:autoSpaceDE w:val="0"/>
        <w:autoSpaceDN w:val="0"/>
        <w:adjustRightInd w:val="0"/>
        <w:spacing w:line="300" w:lineRule="auto"/>
        <w:ind w:right="-2"/>
        <w:rPr>
          <w:rFonts w:cstheme="minorHAnsi"/>
          <w:bCs/>
        </w:rPr>
      </w:pPr>
      <w:r w:rsidRPr="00934229">
        <w:rPr>
          <w:rFonts w:cstheme="minorHAnsi"/>
          <w:bCs/>
          <w:noProof/>
          <w:lang w:eastAsia="de-DE"/>
        </w:rPr>
        <w:drawing>
          <wp:inline distT="0" distB="0" distL="0" distR="0">
            <wp:extent cx="4499610" cy="3374708"/>
            <wp:effectExtent l="0" t="0" r="0" b="0"/>
            <wp:docPr id="3" name="Grafik 3" descr="H:\Marketing\7_PR_Media\3_Unternehmenspreise\Energy_Efficiency_Award\2023_EEA\Eickhoff\Nominiert\Bildmotive\EEA_Eickhoff_KUEBLER\KUEBLER_Eickhoff_Halle3_Montage_BBT_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7_PR_Media\3_Unternehmenspreise\Energy_Efficiency_Award\2023_EEA\Eickhoff\Nominiert\Bildmotive\EEA_Eickhoff_KUEBLER\KUEBLER_Eickhoff_Halle3_Montage_BBT_r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9610" cy="3374708"/>
                    </a:xfrm>
                    <a:prstGeom prst="rect">
                      <a:avLst/>
                    </a:prstGeom>
                    <a:noFill/>
                    <a:ln>
                      <a:noFill/>
                    </a:ln>
                  </pic:spPr>
                </pic:pic>
              </a:graphicData>
            </a:graphic>
          </wp:inline>
        </w:drawing>
      </w:r>
    </w:p>
    <w:p w:rsidR="0031607F" w:rsidRDefault="00497AFA" w:rsidP="009D24ED">
      <w:pPr>
        <w:tabs>
          <w:tab w:val="left" w:pos="6237"/>
        </w:tabs>
        <w:ind w:right="-2"/>
        <w:rPr>
          <w:rFonts w:cstheme="minorHAnsi"/>
          <w:i/>
          <w:sz w:val="18"/>
          <w:szCs w:val="18"/>
        </w:rPr>
      </w:pPr>
      <w:r w:rsidRPr="00E37E14">
        <w:rPr>
          <w:rFonts w:cstheme="minorHAnsi"/>
          <w:b/>
          <w:i/>
          <w:sz w:val="18"/>
          <w:szCs w:val="18"/>
        </w:rPr>
        <w:t xml:space="preserve">Bild </w:t>
      </w:r>
      <w:r w:rsidR="003F12EB">
        <w:rPr>
          <w:rFonts w:cstheme="minorHAnsi"/>
          <w:b/>
          <w:i/>
          <w:sz w:val="18"/>
          <w:szCs w:val="18"/>
        </w:rPr>
        <w:t>1</w:t>
      </w:r>
      <w:r w:rsidRPr="00E37E14">
        <w:rPr>
          <w:rFonts w:cstheme="minorHAnsi"/>
          <w:b/>
          <w:i/>
          <w:sz w:val="18"/>
          <w:szCs w:val="18"/>
        </w:rPr>
        <w:t>:</w:t>
      </w:r>
      <w:r w:rsidR="00934229">
        <w:rPr>
          <w:rFonts w:cstheme="minorHAnsi"/>
          <w:i/>
          <w:sz w:val="18"/>
          <w:szCs w:val="18"/>
        </w:rPr>
        <w:t xml:space="preserve"> </w:t>
      </w:r>
      <w:r w:rsidR="0008225E">
        <w:rPr>
          <w:rFonts w:cstheme="minorHAnsi"/>
          <w:i/>
          <w:sz w:val="18"/>
          <w:szCs w:val="18"/>
        </w:rPr>
        <w:t>55 % Energieeinsparung – die energetische Sanierung mit hocheffizienter KÜBLER Infrarot-Heizungstechnologie bei Eickhoff am Produktionsstandort Bochum ist der dena eine Nominierung für den Energy Efficiency Award 2023 wert. (Quelle: KÜBLER Energiesparende Hallenheizungen)</w:t>
      </w:r>
    </w:p>
    <w:p w:rsidR="0031607F" w:rsidRDefault="0031607F">
      <w:pPr>
        <w:rPr>
          <w:rFonts w:cstheme="minorHAnsi"/>
          <w:i/>
          <w:sz w:val="18"/>
          <w:szCs w:val="18"/>
        </w:rPr>
      </w:pPr>
    </w:p>
    <w:p w:rsidR="003A4F51" w:rsidRDefault="00626966" w:rsidP="00E87A6E">
      <w:pPr>
        <w:tabs>
          <w:tab w:val="left" w:pos="6237"/>
        </w:tabs>
        <w:autoSpaceDE w:val="0"/>
        <w:autoSpaceDN w:val="0"/>
        <w:adjustRightInd w:val="0"/>
        <w:spacing w:after="0" w:line="240" w:lineRule="auto"/>
        <w:ind w:right="-2"/>
        <w:rPr>
          <w:rFonts w:cstheme="minorHAnsi"/>
          <w:i/>
          <w:sz w:val="18"/>
          <w:szCs w:val="18"/>
        </w:rPr>
      </w:pPr>
      <w:r w:rsidRPr="00626966">
        <w:rPr>
          <w:rFonts w:cstheme="minorHAnsi"/>
          <w:noProof/>
          <w:sz w:val="24"/>
          <w:szCs w:val="24"/>
          <w:lang w:eastAsia="de-DE"/>
        </w:rPr>
        <w:drawing>
          <wp:anchor distT="0" distB="0" distL="114300" distR="114300" simplePos="0" relativeHeight="251660288" behindDoc="1" locked="0" layoutInCell="1" allowOverlap="1">
            <wp:simplePos x="0" y="0"/>
            <wp:positionH relativeFrom="column">
              <wp:posOffset>4445</wp:posOffset>
            </wp:positionH>
            <wp:positionV relativeFrom="paragraph">
              <wp:posOffset>0</wp:posOffset>
            </wp:positionV>
            <wp:extent cx="4499610" cy="2531781"/>
            <wp:effectExtent l="0" t="0" r="0" b="1905"/>
            <wp:wrapTight wrapText="bothSides">
              <wp:wrapPolygon edited="0">
                <wp:start x="0" y="0"/>
                <wp:lineTo x="0" y="21454"/>
                <wp:lineTo x="21490" y="21454"/>
                <wp:lineTo x="21490" y="0"/>
                <wp:lineTo x="0" y="0"/>
              </wp:wrapPolygon>
            </wp:wrapTight>
            <wp:docPr id="6" name="Grafik 6" descr="H:\Marketing\7_PR_Media\3_Unternehmenspreise\Energy_Efficiency_Award\2023_EEA\Eickhoff\Nominiert\Bildmotive\EEA_Eickhoff_KUEBLER\KUEBLER_MAXIMA_EHybrid_Elektro_Kit_diag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7_PR_Media\3_Unternehmenspreise\Energy_Efficiency_Award\2023_EEA\Eickhoff\Nominiert\Bildmotive\EEA_Eickhoff_KUEBLER\KUEBLER_MAXIMA_EHybrid_Elektro_Kit_diago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9610" cy="2531781"/>
                    </a:xfrm>
                    <a:prstGeom prst="rect">
                      <a:avLst/>
                    </a:prstGeom>
                    <a:noFill/>
                    <a:ln>
                      <a:noFill/>
                    </a:ln>
                  </pic:spPr>
                </pic:pic>
              </a:graphicData>
            </a:graphic>
          </wp:anchor>
        </w:drawing>
      </w:r>
      <w:r w:rsidRPr="00E37E14">
        <w:rPr>
          <w:rFonts w:cstheme="minorHAnsi"/>
          <w:b/>
          <w:i/>
          <w:sz w:val="18"/>
          <w:szCs w:val="18"/>
        </w:rPr>
        <w:t xml:space="preserve">Bild </w:t>
      </w:r>
      <w:r>
        <w:rPr>
          <w:rFonts w:cstheme="minorHAnsi"/>
          <w:b/>
          <w:i/>
          <w:sz w:val="18"/>
          <w:szCs w:val="18"/>
        </w:rPr>
        <w:t xml:space="preserve">2: </w:t>
      </w:r>
      <w:r w:rsidR="0008225E" w:rsidRPr="0008225E">
        <w:rPr>
          <w:rFonts w:cstheme="minorHAnsi"/>
          <w:i/>
          <w:sz w:val="18"/>
          <w:szCs w:val="18"/>
        </w:rPr>
        <w:t>MAXIMA E-Hybrid ist eine Weltneuheit – d</w:t>
      </w:r>
      <w:r w:rsidRPr="0008225E">
        <w:rPr>
          <w:rFonts w:cstheme="minorHAnsi"/>
          <w:i/>
          <w:sz w:val="18"/>
          <w:szCs w:val="18"/>
        </w:rPr>
        <w:t>ie</w:t>
      </w:r>
      <w:r>
        <w:rPr>
          <w:rFonts w:cstheme="minorHAnsi"/>
          <w:i/>
          <w:sz w:val="18"/>
          <w:szCs w:val="18"/>
        </w:rPr>
        <w:t xml:space="preserve"> energiesparende </w:t>
      </w:r>
      <w:r w:rsidR="0008225E">
        <w:rPr>
          <w:rFonts w:cstheme="minorHAnsi"/>
          <w:i/>
          <w:sz w:val="18"/>
          <w:szCs w:val="18"/>
        </w:rPr>
        <w:t>Infrarot-</w:t>
      </w:r>
      <w:r>
        <w:rPr>
          <w:rFonts w:cstheme="minorHAnsi"/>
          <w:i/>
          <w:sz w:val="18"/>
          <w:szCs w:val="18"/>
        </w:rPr>
        <w:t xml:space="preserve">Hallenheizung KÜBLER </w:t>
      </w:r>
      <w:r w:rsidR="0008225E">
        <w:rPr>
          <w:rFonts w:cstheme="minorHAnsi"/>
          <w:i/>
          <w:sz w:val="18"/>
          <w:szCs w:val="18"/>
        </w:rPr>
        <w:t>nutzt zusätzlich</w:t>
      </w:r>
      <w:r w:rsidR="0079476B">
        <w:rPr>
          <w:rFonts w:cstheme="minorHAnsi"/>
          <w:i/>
          <w:sz w:val="18"/>
          <w:szCs w:val="18"/>
        </w:rPr>
        <w:t xml:space="preserve"> Strom als Energieträger</w:t>
      </w:r>
      <w:r w:rsidR="0008225E">
        <w:rPr>
          <w:rFonts w:cstheme="minorHAnsi"/>
          <w:i/>
          <w:sz w:val="18"/>
          <w:szCs w:val="18"/>
        </w:rPr>
        <w:t>. Wichtig: Auch die K</w:t>
      </w:r>
      <w:r w:rsidR="0079476B">
        <w:rPr>
          <w:rFonts w:cstheme="minorHAnsi"/>
          <w:i/>
          <w:sz w:val="18"/>
          <w:szCs w:val="18"/>
        </w:rPr>
        <w:t xml:space="preserve">lassik-Version </w:t>
      </w:r>
      <w:r w:rsidR="0008225E">
        <w:rPr>
          <w:rFonts w:cstheme="minorHAnsi"/>
          <w:i/>
          <w:sz w:val="18"/>
          <w:szCs w:val="18"/>
        </w:rPr>
        <w:t xml:space="preserve">MAXIMA, die bei Eickhoff zum Einsatz kam, lässt sich jederzeit einfach </w:t>
      </w:r>
      <w:r w:rsidR="0079476B">
        <w:rPr>
          <w:rFonts w:cstheme="minorHAnsi"/>
          <w:i/>
          <w:sz w:val="18"/>
          <w:szCs w:val="18"/>
        </w:rPr>
        <w:t xml:space="preserve">durch ein Nachrüst-Kit </w:t>
      </w:r>
      <w:r w:rsidR="0008225E">
        <w:rPr>
          <w:rFonts w:cstheme="minorHAnsi"/>
          <w:i/>
          <w:sz w:val="18"/>
          <w:szCs w:val="18"/>
        </w:rPr>
        <w:t>für den Strombetrieb nachrüsten</w:t>
      </w:r>
      <w:r w:rsidR="0079476B">
        <w:rPr>
          <w:rFonts w:cstheme="minorHAnsi"/>
          <w:i/>
          <w:sz w:val="18"/>
          <w:szCs w:val="18"/>
        </w:rPr>
        <w:t>.</w:t>
      </w:r>
      <w:r w:rsidR="0008225E">
        <w:rPr>
          <w:rFonts w:cstheme="minorHAnsi"/>
          <w:i/>
          <w:sz w:val="18"/>
          <w:szCs w:val="18"/>
        </w:rPr>
        <w:t xml:space="preserve"> </w:t>
      </w:r>
      <w:r w:rsidR="00E859C2">
        <w:rPr>
          <w:rFonts w:cstheme="minorHAnsi"/>
          <w:i/>
          <w:sz w:val="18"/>
          <w:szCs w:val="18"/>
        </w:rPr>
        <w:t xml:space="preserve">(Quelle: KÜBLER </w:t>
      </w:r>
      <w:r w:rsidR="0031607F">
        <w:rPr>
          <w:rFonts w:cstheme="minorHAnsi"/>
          <w:i/>
          <w:sz w:val="18"/>
          <w:szCs w:val="18"/>
        </w:rPr>
        <w:t>Energiesparende Hallenheizungen</w:t>
      </w:r>
      <w:r w:rsidR="008D1C04">
        <w:rPr>
          <w:rFonts w:cstheme="minorHAnsi"/>
          <w:i/>
          <w:sz w:val="18"/>
          <w:szCs w:val="18"/>
        </w:rPr>
        <w:t>)</w:t>
      </w:r>
    </w:p>
    <w:p w:rsidR="00E87A6E" w:rsidRDefault="00E87A6E" w:rsidP="00E87A6E">
      <w:pPr>
        <w:tabs>
          <w:tab w:val="left" w:pos="6237"/>
        </w:tabs>
        <w:autoSpaceDE w:val="0"/>
        <w:autoSpaceDN w:val="0"/>
        <w:adjustRightInd w:val="0"/>
        <w:spacing w:after="0" w:line="240" w:lineRule="auto"/>
        <w:ind w:right="-2"/>
        <w:rPr>
          <w:rFonts w:cstheme="minorHAnsi"/>
          <w:i/>
          <w:sz w:val="18"/>
          <w:szCs w:val="18"/>
        </w:rPr>
      </w:pPr>
      <w:r>
        <w:rPr>
          <w:rFonts w:cstheme="minorHAnsi"/>
          <w:i/>
          <w:sz w:val="18"/>
          <w:szCs w:val="18"/>
        </w:rPr>
        <w:br w:type="page"/>
      </w:r>
    </w:p>
    <w:p w:rsidR="001E4738" w:rsidRPr="00E37E14" w:rsidRDefault="001E4738" w:rsidP="009D24ED">
      <w:pPr>
        <w:ind w:right="-2"/>
        <w:rPr>
          <w:rFonts w:cstheme="minorHAnsi"/>
          <w:b/>
          <w:bCs/>
          <w:sz w:val="24"/>
          <w:szCs w:val="24"/>
        </w:rPr>
      </w:pPr>
      <w:r w:rsidRPr="00E37E14">
        <w:rPr>
          <w:rFonts w:cstheme="minorHAnsi"/>
          <w:b/>
          <w:bCs/>
          <w:sz w:val="24"/>
          <w:szCs w:val="24"/>
        </w:rPr>
        <w:lastRenderedPageBreak/>
        <w:t>Auf einen Blick: Die KÜBLER Gruppe</w:t>
      </w:r>
    </w:p>
    <w:p w:rsidR="00115DDE" w:rsidRPr="00115DDE" w:rsidRDefault="00115DDE" w:rsidP="009D24ED">
      <w:pPr>
        <w:tabs>
          <w:tab w:val="left" w:pos="993"/>
        </w:tabs>
        <w:spacing w:line="240" w:lineRule="auto"/>
        <w:ind w:right="-2"/>
        <w:rPr>
          <w:rFonts w:cstheme="minorHAnsi"/>
          <w:sz w:val="18"/>
          <w:szCs w:val="18"/>
        </w:rPr>
      </w:pPr>
      <w:r w:rsidRPr="00115DDE">
        <w:rPr>
          <w:rFonts w:cstheme="minorHAnsi"/>
          <w:sz w:val="18"/>
          <w:szCs w:val="18"/>
        </w:rPr>
        <w:t xml:space="preserve">Die KÜBLER GmbH ist eine international agierende Unternehmensgruppe und gilt als Wegbereiter und Innovationsführer der modernen Infrarot-Heizungstechnologie. Das Kerngeschäft ist die Entwicklung und Fertigung hocheffizienter Premium-Technologien für die energiesparende und klimafreundliche Hallenbeheizung. KÜBLER bietet ein außergewöhnlich breites Produktspektrum für nahezu alle Hallentypen und Raumwelten. </w:t>
      </w:r>
    </w:p>
    <w:p w:rsidR="00115DDE" w:rsidRPr="00115DDE" w:rsidRDefault="00115DDE" w:rsidP="009D24ED">
      <w:pPr>
        <w:tabs>
          <w:tab w:val="left" w:pos="993"/>
        </w:tabs>
        <w:spacing w:line="240" w:lineRule="auto"/>
        <w:ind w:right="-2"/>
        <w:rPr>
          <w:rFonts w:cstheme="minorHAnsi"/>
          <w:sz w:val="18"/>
          <w:szCs w:val="18"/>
        </w:rPr>
      </w:pPr>
      <w:r w:rsidRPr="00115DDE">
        <w:rPr>
          <w:rFonts w:cstheme="minorHAnsi"/>
          <w:sz w:val="18"/>
          <w:szCs w:val="18"/>
        </w:rPr>
        <w:t xml:space="preserve">Die 1989 gegründete Unternehmensgruppe beschäftigt über 120 Mitarbeiter und zählt mit den Standorten Ludwigshafen, Dresden, Hagen, Hamburg, Prag (Tschechien), Fegyvernek (Ungarn) sowie zahlreichen Auslandsvertretungen und einem bundesweit flächendeckenden Servicenetz zu den führenden Unternehmen der Branche in Europa. </w:t>
      </w:r>
    </w:p>
    <w:p w:rsidR="00115DDE" w:rsidRDefault="00115DDE" w:rsidP="009D24ED">
      <w:pPr>
        <w:tabs>
          <w:tab w:val="left" w:pos="993"/>
        </w:tabs>
        <w:spacing w:line="240" w:lineRule="auto"/>
        <w:ind w:right="-2"/>
        <w:rPr>
          <w:rFonts w:cstheme="minorHAnsi"/>
          <w:sz w:val="18"/>
          <w:szCs w:val="18"/>
        </w:rPr>
      </w:pPr>
      <w:r w:rsidRPr="00115DDE">
        <w:rPr>
          <w:rFonts w:cstheme="minorHAnsi"/>
          <w:sz w:val="18"/>
          <w:szCs w:val="18"/>
        </w:rPr>
        <w:t>KÜBLER Produkte und Entwicklungsleistungen werden regelmäßig ausgezeichnet. Zu den nationalen und internationalen Preisen zählen unter vielen anderen der Bundespreis für hervorragende innovatorische Leistungen des Bundeswirtschaftsministeriums, der Bayerische Staatspreis, der Deutsche Nachhaltigkeitspreis sowie der Innovationspreis des Landes Rheinland-Pfalz. KÜBLER zählt zu den Hidden Champions in der Pfalz 2021, ist 2022 nominiert für den „IKU – Der Innovationspreis Klima und Umwelt des BMWK</w:t>
      </w:r>
      <w:r w:rsidR="00E21C0B">
        <w:rPr>
          <w:rFonts w:cstheme="minorHAnsi"/>
          <w:sz w:val="18"/>
          <w:szCs w:val="18"/>
        </w:rPr>
        <w:t xml:space="preserve"> und</w:t>
      </w:r>
      <w:r w:rsidRPr="00115DDE">
        <w:rPr>
          <w:rFonts w:cstheme="minorHAnsi"/>
          <w:sz w:val="18"/>
          <w:szCs w:val="18"/>
        </w:rPr>
        <w:t xml:space="preserve"> ausgezeichnet mit dem Sonderpreis „Innovative Technologien für den Klimaschutz“ beim Technologiewettbewerb SUCCESS 2022</w:t>
      </w:r>
      <w:r>
        <w:rPr>
          <w:rFonts w:cstheme="minorHAnsi"/>
          <w:sz w:val="18"/>
          <w:szCs w:val="18"/>
        </w:rPr>
        <w:t xml:space="preserve">. 2023 erhält das Unternehmen den </w:t>
      </w:r>
      <w:r w:rsidRPr="00115DDE">
        <w:rPr>
          <w:rFonts w:cstheme="minorHAnsi"/>
          <w:sz w:val="18"/>
          <w:szCs w:val="18"/>
        </w:rPr>
        <w:t>Innovationspreis des Landes Rheinland-Pfalz (bereits zum vierten Mal)</w:t>
      </w:r>
      <w:r>
        <w:rPr>
          <w:rFonts w:cstheme="minorHAnsi"/>
          <w:sz w:val="18"/>
          <w:szCs w:val="18"/>
        </w:rPr>
        <w:t>, den</w:t>
      </w:r>
      <w:r w:rsidRPr="00115DDE">
        <w:rPr>
          <w:rFonts w:cstheme="minorHAnsi"/>
          <w:sz w:val="18"/>
          <w:szCs w:val="18"/>
        </w:rPr>
        <w:t xml:space="preserve"> German Innovation Award </w:t>
      </w:r>
      <w:r>
        <w:rPr>
          <w:rFonts w:cstheme="minorHAnsi"/>
          <w:sz w:val="18"/>
          <w:szCs w:val="18"/>
        </w:rPr>
        <w:t>in</w:t>
      </w:r>
      <w:r w:rsidRPr="00115DDE">
        <w:rPr>
          <w:rFonts w:cstheme="minorHAnsi"/>
          <w:sz w:val="18"/>
          <w:szCs w:val="18"/>
        </w:rPr>
        <w:t xml:space="preserve"> der Kategorie Winner</w:t>
      </w:r>
      <w:r>
        <w:rPr>
          <w:rFonts w:cstheme="minorHAnsi"/>
          <w:sz w:val="18"/>
          <w:szCs w:val="18"/>
        </w:rPr>
        <w:t xml:space="preserve"> sowie den</w:t>
      </w:r>
      <w:r w:rsidRPr="00115DDE">
        <w:rPr>
          <w:rFonts w:cstheme="minorHAnsi"/>
          <w:sz w:val="18"/>
          <w:szCs w:val="18"/>
        </w:rPr>
        <w:t xml:space="preserve"> </w:t>
      </w:r>
      <w:r w:rsidRPr="00E21C0B">
        <w:rPr>
          <w:rFonts w:cstheme="minorHAnsi"/>
          <w:sz w:val="18"/>
          <w:szCs w:val="18"/>
        </w:rPr>
        <w:t>FOCUS Special Mention</w:t>
      </w:r>
      <w:r>
        <w:rPr>
          <w:rFonts w:cstheme="minorHAnsi"/>
          <w:sz w:val="18"/>
          <w:szCs w:val="18"/>
        </w:rPr>
        <w:t xml:space="preserve"> beim </w:t>
      </w:r>
      <w:r w:rsidR="00E21C0B">
        <w:rPr>
          <w:rFonts w:cstheme="minorHAnsi"/>
          <w:sz w:val="18"/>
          <w:szCs w:val="18"/>
        </w:rPr>
        <w:t xml:space="preserve">Designpreis </w:t>
      </w:r>
      <w:r>
        <w:rPr>
          <w:rFonts w:cstheme="minorHAnsi"/>
          <w:sz w:val="18"/>
          <w:szCs w:val="18"/>
        </w:rPr>
        <w:t>FOCUS OPEN</w:t>
      </w:r>
      <w:r w:rsidR="00E21C0B">
        <w:rPr>
          <w:rFonts w:cstheme="minorHAnsi"/>
          <w:sz w:val="18"/>
          <w:szCs w:val="18"/>
        </w:rPr>
        <w:t>.</w:t>
      </w:r>
    </w:p>
    <w:p w:rsidR="001E4738" w:rsidRPr="00E37E14" w:rsidRDefault="001E4738" w:rsidP="009D24ED">
      <w:pPr>
        <w:spacing w:line="240" w:lineRule="auto"/>
        <w:ind w:right="-2"/>
        <w:rPr>
          <w:rFonts w:cstheme="minorHAnsi"/>
          <w:sz w:val="18"/>
          <w:szCs w:val="18"/>
        </w:rPr>
      </w:pPr>
    </w:p>
    <w:p w:rsidR="001E4738" w:rsidRPr="00E37E14" w:rsidRDefault="001E4738" w:rsidP="009D24ED">
      <w:pPr>
        <w:spacing w:after="0" w:line="240" w:lineRule="auto"/>
        <w:ind w:right="-2"/>
        <w:rPr>
          <w:rFonts w:cstheme="minorHAnsi"/>
          <w:b/>
          <w:bCs/>
          <w:sz w:val="18"/>
          <w:szCs w:val="18"/>
        </w:rPr>
      </w:pPr>
      <w:r w:rsidRPr="00E37E14">
        <w:rPr>
          <w:rFonts w:cstheme="minorHAnsi"/>
          <w:b/>
          <w:bCs/>
          <w:sz w:val="18"/>
          <w:szCs w:val="18"/>
        </w:rPr>
        <w:t xml:space="preserve">Weitere Informationen unter: </w:t>
      </w:r>
    </w:p>
    <w:p w:rsidR="001E4738" w:rsidRPr="00E37E14" w:rsidRDefault="001E4738" w:rsidP="009D24ED">
      <w:pPr>
        <w:spacing w:after="0" w:line="240" w:lineRule="auto"/>
        <w:ind w:right="-2"/>
        <w:rPr>
          <w:rFonts w:cstheme="minorHAnsi"/>
          <w:sz w:val="18"/>
          <w:szCs w:val="18"/>
        </w:rPr>
      </w:pPr>
      <w:r w:rsidRPr="00E37E14">
        <w:rPr>
          <w:rFonts w:cstheme="minorHAnsi"/>
          <w:sz w:val="18"/>
          <w:szCs w:val="18"/>
        </w:rPr>
        <w:t xml:space="preserve">https://www.kuebler-hallenheizungen.de </w:t>
      </w:r>
    </w:p>
    <w:p w:rsidR="001E4738" w:rsidRPr="00E37E14" w:rsidRDefault="00587E9F" w:rsidP="009D24ED">
      <w:pPr>
        <w:spacing w:after="0" w:line="240" w:lineRule="auto"/>
        <w:ind w:right="-2"/>
        <w:rPr>
          <w:rFonts w:cstheme="minorHAnsi"/>
          <w:sz w:val="18"/>
          <w:szCs w:val="18"/>
        </w:rPr>
      </w:pPr>
      <w:hyperlink r:id="rId10" w:history="1">
        <w:r w:rsidR="001E4738" w:rsidRPr="00E37E14">
          <w:rPr>
            <w:rStyle w:val="Hyperlink"/>
            <w:rFonts w:cstheme="minorHAnsi"/>
            <w:sz w:val="18"/>
            <w:szCs w:val="18"/>
          </w:rPr>
          <w:t>https://www.kuebler-hallenheizungen.de/de/presse/</w:t>
        </w:r>
      </w:hyperlink>
    </w:p>
    <w:p w:rsidR="001E4738" w:rsidRPr="00E37E14" w:rsidRDefault="001E4738" w:rsidP="009D24ED">
      <w:pPr>
        <w:spacing w:after="0" w:line="240" w:lineRule="auto"/>
        <w:ind w:right="-2"/>
        <w:rPr>
          <w:rFonts w:cstheme="minorHAnsi"/>
          <w:bCs/>
          <w:sz w:val="24"/>
          <w:szCs w:val="24"/>
        </w:rPr>
      </w:pPr>
    </w:p>
    <w:p w:rsidR="001E4738" w:rsidRPr="00E37E14" w:rsidRDefault="001E4738" w:rsidP="009D24ED">
      <w:pPr>
        <w:spacing w:after="0" w:line="240" w:lineRule="auto"/>
        <w:ind w:right="-2"/>
        <w:rPr>
          <w:rFonts w:cstheme="minorHAnsi"/>
          <w:b/>
          <w:bCs/>
          <w:sz w:val="18"/>
          <w:szCs w:val="18"/>
        </w:rPr>
      </w:pPr>
      <w:r w:rsidRPr="00E37E14">
        <w:rPr>
          <w:rFonts w:cstheme="minorHAnsi"/>
          <w:b/>
          <w:bCs/>
          <w:sz w:val="18"/>
          <w:szCs w:val="18"/>
        </w:rPr>
        <w:t>Kontakt/Ansprechpartner:</w:t>
      </w:r>
    </w:p>
    <w:p w:rsidR="001E4738" w:rsidRPr="00E37E14" w:rsidRDefault="001E4738" w:rsidP="009D24ED">
      <w:pPr>
        <w:spacing w:after="0" w:line="240" w:lineRule="auto"/>
        <w:ind w:right="-2"/>
        <w:rPr>
          <w:rFonts w:cstheme="minorHAnsi"/>
          <w:sz w:val="18"/>
          <w:szCs w:val="18"/>
        </w:rPr>
      </w:pPr>
      <w:r w:rsidRPr="00E37E14">
        <w:rPr>
          <w:rFonts w:cstheme="minorHAnsi"/>
          <w:sz w:val="18"/>
          <w:szCs w:val="18"/>
        </w:rPr>
        <w:t>Christine Kübler</w:t>
      </w:r>
    </w:p>
    <w:p w:rsidR="001E4738" w:rsidRPr="00E37E14" w:rsidRDefault="001E4738" w:rsidP="009D24ED">
      <w:pPr>
        <w:spacing w:after="0" w:line="240" w:lineRule="auto"/>
        <w:ind w:right="-2"/>
        <w:rPr>
          <w:rFonts w:cstheme="minorHAnsi"/>
          <w:sz w:val="18"/>
          <w:szCs w:val="18"/>
        </w:rPr>
      </w:pPr>
      <w:r w:rsidRPr="00E37E14">
        <w:rPr>
          <w:rFonts w:cstheme="minorHAnsi"/>
          <w:sz w:val="18"/>
          <w:szCs w:val="18"/>
        </w:rPr>
        <w:t>Marketing | Kommunikation</w:t>
      </w:r>
    </w:p>
    <w:p w:rsidR="001E4738" w:rsidRPr="00E37E14" w:rsidRDefault="001E4738" w:rsidP="009D24ED">
      <w:pPr>
        <w:spacing w:after="0" w:line="240" w:lineRule="auto"/>
        <w:ind w:right="-2"/>
        <w:rPr>
          <w:rFonts w:cstheme="minorHAnsi"/>
          <w:sz w:val="18"/>
          <w:szCs w:val="18"/>
        </w:rPr>
      </w:pPr>
      <w:r w:rsidRPr="00E37E14">
        <w:rPr>
          <w:rFonts w:cstheme="minorHAnsi"/>
          <w:sz w:val="18"/>
          <w:szCs w:val="18"/>
        </w:rPr>
        <w:t>KÜBLER GmbH – Energiesparende Hallenheizungen</w:t>
      </w:r>
    </w:p>
    <w:p w:rsidR="001E4738" w:rsidRPr="00E37E14" w:rsidRDefault="001E4738" w:rsidP="009D24ED">
      <w:pPr>
        <w:spacing w:after="0" w:line="240" w:lineRule="auto"/>
        <w:ind w:right="-2"/>
        <w:rPr>
          <w:rFonts w:cstheme="minorHAnsi"/>
          <w:sz w:val="18"/>
          <w:szCs w:val="18"/>
        </w:rPr>
      </w:pPr>
      <w:r w:rsidRPr="00E37E14">
        <w:rPr>
          <w:rFonts w:cstheme="minorHAnsi"/>
          <w:sz w:val="18"/>
          <w:szCs w:val="18"/>
        </w:rPr>
        <w:t>Am Bubenpfad 1A</w:t>
      </w:r>
    </w:p>
    <w:p w:rsidR="001E4738" w:rsidRPr="00E37E14" w:rsidRDefault="001E4738" w:rsidP="009D24ED">
      <w:pPr>
        <w:spacing w:after="0" w:line="240" w:lineRule="auto"/>
        <w:ind w:right="-2"/>
        <w:rPr>
          <w:rFonts w:cstheme="minorHAnsi"/>
          <w:sz w:val="18"/>
          <w:szCs w:val="18"/>
        </w:rPr>
      </w:pPr>
      <w:r w:rsidRPr="00E37E14">
        <w:rPr>
          <w:rFonts w:cstheme="minorHAnsi"/>
          <w:sz w:val="18"/>
          <w:szCs w:val="18"/>
        </w:rPr>
        <w:t>67065 Ludwigshafen</w:t>
      </w:r>
    </w:p>
    <w:p w:rsidR="001E4738" w:rsidRPr="00E37E14" w:rsidRDefault="001E4738" w:rsidP="009D24ED">
      <w:pPr>
        <w:spacing w:after="0" w:line="240" w:lineRule="auto"/>
        <w:ind w:right="-2"/>
        <w:rPr>
          <w:rFonts w:cstheme="minorHAnsi"/>
          <w:sz w:val="18"/>
          <w:szCs w:val="18"/>
        </w:rPr>
      </w:pPr>
      <w:r w:rsidRPr="00E37E14">
        <w:rPr>
          <w:rFonts w:cstheme="minorHAnsi"/>
          <w:sz w:val="18"/>
          <w:szCs w:val="18"/>
        </w:rPr>
        <w:t>Tel.: +49 621 / 57000-16</w:t>
      </w:r>
    </w:p>
    <w:p w:rsidR="001E4738" w:rsidRPr="00E37E14" w:rsidRDefault="001E4738" w:rsidP="009D24ED">
      <w:pPr>
        <w:spacing w:after="0" w:line="240" w:lineRule="auto"/>
        <w:ind w:right="-2"/>
        <w:rPr>
          <w:rFonts w:cstheme="minorHAnsi"/>
          <w:sz w:val="18"/>
          <w:szCs w:val="18"/>
        </w:rPr>
      </w:pPr>
      <w:r w:rsidRPr="00E37E14">
        <w:rPr>
          <w:rFonts w:cstheme="minorHAnsi"/>
          <w:sz w:val="18"/>
          <w:szCs w:val="18"/>
        </w:rPr>
        <w:t>Fax: +49 621 / 57000-57</w:t>
      </w:r>
    </w:p>
    <w:p w:rsidR="001E4738" w:rsidRPr="00E37E14" w:rsidRDefault="00587E9F" w:rsidP="009D24ED">
      <w:pPr>
        <w:spacing w:after="0" w:line="240" w:lineRule="auto"/>
        <w:ind w:right="-2"/>
        <w:rPr>
          <w:rStyle w:val="Hyperlink"/>
          <w:rFonts w:cstheme="minorHAnsi"/>
          <w:sz w:val="18"/>
          <w:szCs w:val="18"/>
        </w:rPr>
      </w:pPr>
      <w:hyperlink r:id="rId11" w:history="1">
        <w:r w:rsidR="001E4738" w:rsidRPr="00E37E14">
          <w:rPr>
            <w:rStyle w:val="Hyperlink"/>
            <w:rFonts w:cstheme="minorHAnsi"/>
            <w:sz w:val="18"/>
            <w:szCs w:val="18"/>
          </w:rPr>
          <w:t>presse@kuebler-hallenheizungen.de</w:t>
        </w:r>
      </w:hyperlink>
    </w:p>
    <w:p w:rsidR="00670024" w:rsidRDefault="00670024" w:rsidP="009D24ED">
      <w:pPr>
        <w:ind w:right="-2"/>
        <w:rPr>
          <w:rFonts w:cstheme="minorHAnsi"/>
        </w:rPr>
      </w:pPr>
    </w:p>
    <w:p w:rsidR="001E4738" w:rsidRPr="00E37E14" w:rsidRDefault="00587E9F" w:rsidP="009D24ED">
      <w:pPr>
        <w:ind w:right="-2"/>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2pt;margin-top:16.05pt;width:473.65pt;height:61.2pt;z-index:251659264;mso-position-horizontal-relative:text;mso-position-vertical-relative:text;mso-width-relative:page;mso-height-relative:page">
            <v:imagedata r:id="rId12" o:title="Logogruppe_Auszeichnungen_2023_V3"/>
          </v:shape>
        </w:pict>
      </w:r>
    </w:p>
    <w:p w:rsidR="001E4738" w:rsidRPr="00E37E14" w:rsidRDefault="001E4738" w:rsidP="009D24ED">
      <w:pPr>
        <w:spacing w:after="0" w:line="240" w:lineRule="auto"/>
        <w:ind w:right="-2"/>
        <w:rPr>
          <w:rFonts w:cstheme="minorHAnsi"/>
        </w:rPr>
      </w:pPr>
    </w:p>
    <w:p w:rsidR="001E4738" w:rsidRPr="00E37E14" w:rsidRDefault="001E4738" w:rsidP="009D24ED">
      <w:pPr>
        <w:spacing w:after="0" w:line="240" w:lineRule="auto"/>
        <w:ind w:right="-2"/>
        <w:rPr>
          <w:rFonts w:cstheme="minorHAnsi"/>
        </w:rPr>
      </w:pPr>
    </w:p>
    <w:p w:rsidR="00DB75CF" w:rsidRPr="00E37E14" w:rsidRDefault="00DB75CF" w:rsidP="009D24ED">
      <w:pPr>
        <w:ind w:right="-2"/>
        <w:rPr>
          <w:rFonts w:cstheme="minorHAnsi"/>
        </w:rPr>
      </w:pPr>
    </w:p>
    <w:p w:rsidR="009D24ED" w:rsidRPr="00E37E14" w:rsidRDefault="009D24ED">
      <w:pPr>
        <w:ind w:right="-2"/>
        <w:rPr>
          <w:rFonts w:cstheme="minorHAnsi"/>
        </w:rPr>
      </w:pPr>
    </w:p>
    <w:sectPr w:rsidR="009D24ED" w:rsidRPr="00E37E14" w:rsidSect="0008225E">
      <w:headerReference w:type="default" r:id="rId13"/>
      <w:footerReference w:type="default" r:id="rId14"/>
      <w:pgSz w:w="11906" w:h="16838"/>
      <w:pgMar w:top="1701" w:right="3686" w:bottom="425" w:left="1418" w:header="107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258" w:rsidRDefault="00E42258" w:rsidP="003B6D2E">
      <w:pPr>
        <w:spacing w:after="0" w:line="240" w:lineRule="auto"/>
      </w:pPr>
      <w:r>
        <w:separator/>
      </w:r>
    </w:p>
  </w:endnote>
  <w:endnote w:type="continuationSeparator" w:id="0">
    <w:p w:rsidR="00E42258" w:rsidRDefault="00E42258" w:rsidP="003B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erif Office">
    <w:altName w:val="Bundes Serif Offic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1265665"/>
      <w:docPartObj>
        <w:docPartGallery w:val="Page Numbers (Bottom of Page)"/>
        <w:docPartUnique/>
      </w:docPartObj>
    </w:sdtPr>
    <w:sdtEndPr/>
    <w:sdtContent>
      <w:p w:rsidR="00365B32" w:rsidRDefault="00365B32" w:rsidP="00365B32">
        <w:pPr>
          <w:pStyle w:val="Fuzeile"/>
          <w:tabs>
            <w:tab w:val="clear" w:pos="9072"/>
          </w:tabs>
          <w:ind w:right="-1136"/>
          <w:jc w:val="center"/>
          <w:rPr>
            <w:sz w:val="20"/>
            <w:szCs w:val="20"/>
          </w:rPr>
        </w:pPr>
      </w:p>
      <w:p w:rsidR="00AB734A" w:rsidRPr="009F70BB" w:rsidRDefault="00B70F08" w:rsidP="00365B32">
        <w:pPr>
          <w:pStyle w:val="Fuzeile"/>
          <w:tabs>
            <w:tab w:val="clear" w:pos="9072"/>
          </w:tabs>
          <w:ind w:right="-1136"/>
          <w:jc w:val="center"/>
          <w:rPr>
            <w:sz w:val="20"/>
            <w:szCs w:val="20"/>
          </w:rPr>
        </w:pPr>
        <w:r>
          <w:rPr>
            <w:sz w:val="20"/>
            <w:szCs w:val="20"/>
          </w:rPr>
          <w:t>Seite</w:t>
        </w:r>
        <w:r w:rsidR="00AB734A" w:rsidRPr="009F70BB">
          <w:rPr>
            <w:sz w:val="20"/>
            <w:szCs w:val="20"/>
          </w:rPr>
          <w:t xml:space="preserve"> | </w:t>
        </w:r>
        <w:r w:rsidR="00AB734A" w:rsidRPr="009F70BB">
          <w:rPr>
            <w:sz w:val="20"/>
            <w:szCs w:val="20"/>
          </w:rPr>
          <w:fldChar w:fldCharType="begin"/>
        </w:r>
        <w:r w:rsidR="00AB734A" w:rsidRPr="009F70BB">
          <w:rPr>
            <w:sz w:val="20"/>
            <w:szCs w:val="20"/>
          </w:rPr>
          <w:instrText>PAGE   \* MERGEFORMAT</w:instrText>
        </w:r>
        <w:r w:rsidR="00AB734A" w:rsidRPr="009F70BB">
          <w:rPr>
            <w:sz w:val="20"/>
            <w:szCs w:val="20"/>
          </w:rPr>
          <w:fldChar w:fldCharType="separate"/>
        </w:r>
        <w:r w:rsidR="00587E9F">
          <w:rPr>
            <w:noProof/>
            <w:sz w:val="20"/>
            <w:szCs w:val="20"/>
          </w:rPr>
          <w:t>2</w:t>
        </w:r>
        <w:r w:rsidR="00AB734A" w:rsidRPr="009F70BB">
          <w:rPr>
            <w:sz w:val="20"/>
            <w:szCs w:val="20"/>
          </w:rPr>
          <w:fldChar w:fldCharType="end"/>
        </w:r>
        <w:r w:rsidR="00AB734A" w:rsidRPr="009F70BB">
          <w:rPr>
            <w:sz w:val="20"/>
            <w:szCs w:val="20"/>
          </w:rPr>
          <w:t xml:space="preserve"> </w:t>
        </w:r>
      </w:p>
    </w:sdtContent>
  </w:sdt>
  <w:p w:rsidR="00AB7763" w:rsidRDefault="00AB7763" w:rsidP="00941D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258" w:rsidRDefault="00E42258" w:rsidP="003B6D2E">
      <w:pPr>
        <w:spacing w:after="0" w:line="240" w:lineRule="auto"/>
      </w:pPr>
      <w:r>
        <w:separator/>
      </w:r>
    </w:p>
  </w:footnote>
  <w:footnote w:type="continuationSeparator" w:id="0">
    <w:p w:rsidR="00E42258" w:rsidRDefault="00E42258" w:rsidP="003B6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BA3" w:rsidRDefault="00753BA3" w:rsidP="00CA58CC">
    <w:pPr>
      <w:pStyle w:val="Kopfzeile"/>
      <w:ind w:left="-284"/>
    </w:pPr>
    <w:r>
      <w:rPr>
        <w:noProof/>
        <w:lang w:eastAsia="de-DE"/>
      </w:rPr>
      <w:drawing>
        <wp:anchor distT="0" distB="0" distL="114300" distR="114300" simplePos="0" relativeHeight="251663360" behindDoc="0" locked="0" layoutInCell="1" allowOverlap="1" wp14:anchorId="7C9733D9" wp14:editId="4FAD078A">
          <wp:simplePos x="0" y="0"/>
          <wp:positionH relativeFrom="column">
            <wp:posOffset>4965700</wp:posOffset>
          </wp:positionH>
          <wp:positionV relativeFrom="paragraph">
            <wp:posOffset>-395935</wp:posOffset>
          </wp:positionV>
          <wp:extent cx="1338580" cy="507365"/>
          <wp:effectExtent l="0" t="0" r="0" b="6985"/>
          <wp:wrapNone/>
          <wp:docPr id="4" name="Grafik 4" descr="C:\Users\CKuebler\AppData\Local\Microsoft\Windows\Temporary Internet Files\Content.Word\KU╠êBLER_LOGO_oh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Kuebler\AppData\Local\Microsoft\Windows\Temporary Internet Files\Content.Word\KU╠êBLER_LOGO_oh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8580" cy="507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3BA3" w:rsidRDefault="00753BA3" w:rsidP="00CA58CC">
    <w:pPr>
      <w:pStyle w:val="Kopfzeile"/>
      <w:ind w:left="-284"/>
    </w:pPr>
  </w:p>
  <w:p w:rsidR="00753BA3" w:rsidRDefault="00753BA3" w:rsidP="00CA58CC">
    <w:pPr>
      <w:pStyle w:val="Kopfzeile"/>
      <w:ind w:left="-284"/>
    </w:pPr>
  </w:p>
  <w:p w:rsidR="00753BA3" w:rsidRDefault="00753BA3" w:rsidP="00CA58CC">
    <w:pPr>
      <w:pStyle w:val="Kopfzeile"/>
      <w:ind w:left="-284"/>
    </w:pPr>
  </w:p>
  <w:p w:rsidR="009F7414" w:rsidRDefault="009F7414" w:rsidP="00CA58CC">
    <w:pPr>
      <w:pStyle w:val="Kopfzeile"/>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2AB"/>
    <w:multiLevelType w:val="hybridMultilevel"/>
    <w:tmpl w:val="313ACD58"/>
    <w:lvl w:ilvl="0" w:tplc="95E28C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F27582"/>
    <w:multiLevelType w:val="hybridMultilevel"/>
    <w:tmpl w:val="7D6E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6F26E5C"/>
    <w:multiLevelType w:val="hybridMultilevel"/>
    <w:tmpl w:val="C792B53A"/>
    <w:lvl w:ilvl="0" w:tplc="5F06C1E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697D52"/>
    <w:multiLevelType w:val="hybridMultilevel"/>
    <w:tmpl w:val="08005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677845"/>
    <w:multiLevelType w:val="hybridMultilevel"/>
    <w:tmpl w:val="5F280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99"/>
    <w:rsid w:val="000036A6"/>
    <w:rsid w:val="00006215"/>
    <w:rsid w:val="000070B7"/>
    <w:rsid w:val="00012511"/>
    <w:rsid w:val="0001443E"/>
    <w:rsid w:val="000213F8"/>
    <w:rsid w:val="00027796"/>
    <w:rsid w:val="0003282E"/>
    <w:rsid w:val="0006354E"/>
    <w:rsid w:val="00064CE7"/>
    <w:rsid w:val="00074D4E"/>
    <w:rsid w:val="00081F74"/>
    <w:rsid w:val="0008225E"/>
    <w:rsid w:val="00085051"/>
    <w:rsid w:val="000870C4"/>
    <w:rsid w:val="000925E1"/>
    <w:rsid w:val="000B0B38"/>
    <w:rsid w:val="000B3103"/>
    <w:rsid w:val="000B5A3B"/>
    <w:rsid w:val="000B6095"/>
    <w:rsid w:val="000C54E6"/>
    <w:rsid w:val="000C5F7C"/>
    <w:rsid w:val="000D2D58"/>
    <w:rsid w:val="000D3059"/>
    <w:rsid w:val="000D716F"/>
    <w:rsid w:val="000E2AA7"/>
    <w:rsid w:val="000E4D21"/>
    <w:rsid w:val="000F4CF1"/>
    <w:rsid w:val="000F7815"/>
    <w:rsid w:val="00102733"/>
    <w:rsid w:val="00104990"/>
    <w:rsid w:val="0010510B"/>
    <w:rsid w:val="00105DEB"/>
    <w:rsid w:val="00112A38"/>
    <w:rsid w:val="0011444B"/>
    <w:rsid w:val="001151DF"/>
    <w:rsid w:val="00115DDE"/>
    <w:rsid w:val="001170D6"/>
    <w:rsid w:val="0012048A"/>
    <w:rsid w:val="00120AB5"/>
    <w:rsid w:val="00122AC9"/>
    <w:rsid w:val="00123FD8"/>
    <w:rsid w:val="0012622E"/>
    <w:rsid w:val="00131519"/>
    <w:rsid w:val="00131876"/>
    <w:rsid w:val="0013217E"/>
    <w:rsid w:val="001335A4"/>
    <w:rsid w:val="00133BAF"/>
    <w:rsid w:val="0013520B"/>
    <w:rsid w:val="00160849"/>
    <w:rsid w:val="00161ED1"/>
    <w:rsid w:val="0016733C"/>
    <w:rsid w:val="001713C5"/>
    <w:rsid w:val="0017618F"/>
    <w:rsid w:val="00180859"/>
    <w:rsid w:val="00185342"/>
    <w:rsid w:val="00187062"/>
    <w:rsid w:val="001A1391"/>
    <w:rsid w:val="001C317F"/>
    <w:rsid w:val="001C6303"/>
    <w:rsid w:val="001D7074"/>
    <w:rsid w:val="001E4738"/>
    <w:rsid w:val="001F3B85"/>
    <w:rsid w:val="001F7E30"/>
    <w:rsid w:val="00204988"/>
    <w:rsid w:val="00210D2F"/>
    <w:rsid w:val="00220AD8"/>
    <w:rsid w:val="00227181"/>
    <w:rsid w:val="0023378E"/>
    <w:rsid w:val="00244D2E"/>
    <w:rsid w:val="00245D34"/>
    <w:rsid w:val="0024732D"/>
    <w:rsid w:val="00251417"/>
    <w:rsid w:val="00253932"/>
    <w:rsid w:val="00257FA1"/>
    <w:rsid w:val="002601A9"/>
    <w:rsid w:val="0026073E"/>
    <w:rsid w:val="002631E2"/>
    <w:rsid w:val="002666A3"/>
    <w:rsid w:val="00267811"/>
    <w:rsid w:val="002679F5"/>
    <w:rsid w:val="00271783"/>
    <w:rsid w:val="00273477"/>
    <w:rsid w:val="00273A67"/>
    <w:rsid w:val="00292EC3"/>
    <w:rsid w:val="002A6414"/>
    <w:rsid w:val="002B014F"/>
    <w:rsid w:val="002C02AA"/>
    <w:rsid w:val="002C060E"/>
    <w:rsid w:val="002C587A"/>
    <w:rsid w:val="002D21D8"/>
    <w:rsid w:val="002D3152"/>
    <w:rsid w:val="002E10A2"/>
    <w:rsid w:val="002E3854"/>
    <w:rsid w:val="002F0E57"/>
    <w:rsid w:val="002F5146"/>
    <w:rsid w:val="002F5274"/>
    <w:rsid w:val="003007B7"/>
    <w:rsid w:val="00300D00"/>
    <w:rsid w:val="0030280E"/>
    <w:rsid w:val="003042B8"/>
    <w:rsid w:val="0030482D"/>
    <w:rsid w:val="00311A3C"/>
    <w:rsid w:val="00314E0D"/>
    <w:rsid w:val="0031607F"/>
    <w:rsid w:val="003163FE"/>
    <w:rsid w:val="00323B6F"/>
    <w:rsid w:val="00333C03"/>
    <w:rsid w:val="0033632F"/>
    <w:rsid w:val="003530C6"/>
    <w:rsid w:val="003614F6"/>
    <w:rsid w:val="003625E6"/>
    <w:rsid w:val="00365B32"/>
    <w:rsid w:val="00372133"/>
    <w:rsid w:val="00373EA9"/>
    <w:rsid w:val="0037489B"/>
    <w:rsid w:val="003760F1"/>
    <w:rsid w:val="00383CBB"/>
    <w:rsid w:val="00395792"/>
    <w:rsid w:val="003A4F51"/>
    <w:rsid w:val="003A5099"/>
    <w:rsid w:val="003B3A44"/>
    <w:rsid w:val="003B6D2E"/>
    <w:rsid w:val="003C7D54"/>
    <w:rsid w:val="003C7DE3"/>
    <w:rsid w:val="003D1558"/>
    <w:rsid w:val="003D17FB"/>
    <w:rsid w:val="003D4583"/>
    <w:rsid w:val="003D56A7"/>
    <w:rsid w:val="003E2FC1"/>
    <w:rsid w:val="003F12EB"/>
    <w:rsid w:val="003F1AA5"/>
    <w:rsid w:val="003F267E"/>
    <w:rsid w:val="00412467"/>
    <w:rsid w:val="00422A57"/>
    <w:rsid w:val="0043450B"/>
    <w:rsid w:val="004605B8"/>
    <w:rsid w:val="004611DF"/>
    <w:rsid w:val="004868A0"/>
    <w:rsid w:val="00487699"/>
    <w:rsid w:val="00497AFA"/>
    <w:rsid w:val="004A0F57"/>
    <w:rsid w:val="004A690A"/>
    <w:rsid w:val="004B0824"/>
    <w:rsid w:val="004B698B"/>
    <w:rsid w:val="004C037B"/>
    <w:rsid w:val="004C0FC1"/>
    <w:rsid w:val="004C20F1"/>
    <w:rsid w:val="004C4025"/>
    <w:rsid w:val="004C6884"/>
    <w:rsid w:val="004C72F0"/>
    <w:rsid w:val="004C7C5B"/>
    <w:rsid w:val="004E342C"/>
    <w:rsid w:val="00501310"/>
    <w:rsid w:val="005020A2"/>
    <w:rsid w:val="0050323B"/>
    <w:rsid w:val="00504459"/>
    <w:rsid w:val="005120FA"/>
    <w:rsid w:val="00516E59"/>
    <w:rsid w:val="00531723"/>
    <w:rsid w:val="005328E8"/>
    <w:rsid w:val="0054403E"/>
    <w:rsid w:val="00551B9C"/>
    <w:rsid w:val="00551DBD"/>
    <w:rsid w:val="00554E2E"/>
    <w:rsid w:val="00576EAC"/>
    <w:rsid w:val="00587E9F"/>
    <w:rsid w:val="005A4BA9"/>
    <w:rsid w:val="005A7310"/>
    <w:rsid w:val="005B0429"/>
    <w:rsid w:val="005C0AF4"/>
    <w:rsid w:val="005D4CEF"/>
    <w:rsid w:val="005D592D"/>
    <w:rsid w:val="005E0E8D"/>
    <w:rsid w:val="005E2331"/>
    <w:rsid w:val="005E50E8"/>
    <w:rsid w:val="005F0DDF"/>
    <w:rsid w:val="005F573E"/>
    <w:rsid w:val="005F7EC9"/>
    <w:rsid w:val="0061390A"/>
    <w:rsid w:val="00614DAB"/>
    <w:rsid w:val="00616DD9"/>
    <w:rsid w:val="00622509"/>
    <w:rsid w:val="00626966"/>
    <w:rsid w:val="006275C4"/>
    <w:rsid w:val="00636845"/>
    <w:rsid w:val="00644843"/>
    <w:rsid w:val="00651265"/>
    <w:rsid w:val="0065188B"/>
    <w:rsid w:val="00652C2B"/>
    <w:rsid w:val="00660190"/>
    <w:rsid w:val="00666117"/>
    <w:rsid w:val="00670024"/>
    <w:rsid w:val="0067364B"/>
    <w:rsid w:val="00677E02"/>
    <w:rsid w:val="00681691"/>
    <w:rsid w:val="00692660"/>
    <w:rsid w:val="00697BF9"/>
    <w:rsid w:val="006A0018"/>
    <w:rsid w:val="006B6C0A"/>
    <w:rsid w:val="006D1A50"/>
    <w:rsid w:val="006E1F32"/>
    <w:rsid w:val="006E438A"/>
    <w:rsid w:val="006F0BD5"/>
    <w:rsid w:val="006F4C75"/>
    <w:rsid w:val="006F63DF"/>
    <w:rsid w:val="00705140"/>
    <w:rsid w:val="0072419C"/>
    <w:rsid w:val="00743EE5"/>
    <w:rsid w:val="007470B0"/>
    <w:rsid w:val="00747AF4"/>
    <w:rsid w:val="00750422"/>
    <w:rsid w:val="00750F01"/>
    <w:rsid w:val="00753BA3"/>
    <w:rsid w:val="00756012"/>
    <w:rsid w:val="007568B1"/>
    <w:rsid w:val="0076222E"/>
    <w:rsid w:val="00763329"/>
    <w:rsid w:val="007634EA"/>
    <w:rsid w:val="00766721"/>
    <w:rsid w:val="007812A2"/>
    <w:rsid w:val="0079476B"/>
    <w:rsid w:val="007A425A"/>
    <w:rsid w:val="007B091A"/>
    <w:rsid w:val="007B1284"/>
    <w:rsid w:val="007E16CC"/>
    <w:rsid w:val="007F3DE2"/>
    <w:rsid w:val="00810605"/>
    <w:rsid w:val="00810EDD"/>
    <w:rsid w:val="00816644"/>
    <w:rsid w:val="00824CCE"/>
    <w:rsid w:val="0083325C"/>
    <w:rsid w:val="0085136B"/>
    <w:rsid w:val="008568AA"/>
    <w:rsid w:val="00865F63"/>
    <w:rsid w:val="00867E0B"/>
    <w:rsid w:val="00867EC7"/>
    <w:rsid w:val="00876E87"/>
    <w:rsid w:val="00886FA7"/>
    <w:rsid w:val="0089116B"/>
    <w:rsid w:val="008941D3"/>
    <w:rsid w:val="008950F1"/>
    <w:rsid w:val="00896F46"/>
    <w:rsid w:val="008A5E12"/>
    <w:rsid w:val="008B126D"/>
    <w:rsid w:val="008B7BF7"/>
    <w:rsid w:val="008C3DAE"/>
    <w:rsid w:val="008C3F19"/>
    <w:rsid w:val="008D1C04"/>
    <w:rsid w:val="008E203F"/>
    <w:rsid w:val="008E45EA"/>
    <w:rsid w:val="008E5BEF"/>
    <w:rsid w:val="008E67D3"/>
    <w:rsid w:val="00901C53"/>
    <w:rsid w:val="00904FBD"/>
    <w:rsid w:val="0090621C"/>
    <w:rsid w:val="00916107"/>
    <w:rsid w:val="00922C3B"/>
    <w:rsid w:val="00934229"/>
    <w:rsid w:val="00941995"/>
    <w:rsid w:val="00941D49"/>
    <w:rsid w:val="00946B3F"/>
    <w:rsid w:val="009634D7"/>
    <w:rsid w:val="0096364B"/>
    <w:rsid w:val="00964008"/>
    <w:rsid w:val="00972C82"/>
    <w:rsid w:val="009734A1"/>
    <w:rsid w:val="00984F98"/>
    <w:rsid w:val="00985F9F"/>
    <w:rsid w:val="00997A0E"/>
    <w:rsid w:val="009A2598"/>
    <w:rsid w:val="009A4801"/>
    <w:rsid w:val="009A6393"/>
    <w:rsid w:val="009B293C"/>
    <w:rsid w:val="009C2B49"/>
    <w:rsid w:val="009C37E0"/>
    <w:rsid w:val="009D24ED"/>
    <w:rsid w:val="009D68E0"/>
    <w:rsid w:val="009E29CE"/>
    <w:rsid w:val="009E5D8E"/>
    <w:rsid w:val="009F2089"/>
    <w:rsid w:val="009F6F3D"/>
    <w:rsid w:val="009F70BB"/>
    <w:rsid w:val="009F7414"/>
    <w:rsid w:val="00A03FD9"/>
    <w:rsid w:val="00A25F4C"/>
    <w:rsid w:val="00A4282F"/>
    <w:rsid w:val="00A44F45"/>
    <w:rsid w:val="00A45279"/>
    <w:rsid w:val="00A50270"/>
    <w:rsid w:val="00A534EF"/>
    <w:rsid w:val="00A543EA"/>
    <w:rsid w:val="00A547C1"/>
    <w:rsid w:val="00A56347"/>
    <w:rsid w:val="00A75A6D"/>
    <w:rsid w:val="00A76C1A"/>
    <w:rsid w:val="00A80678"/>
    <w:rsid w:val="00AA1039"/>
    <w:rsid w:val="00AA7551"/>
    <w:rsid w:val="00AB734A"/>
    <w:rsid w:val="00AB7763"/>
    <w:rsid w:val="00AC5B2F"/>
    <w:rsid w:val="00AD1662"/>
    <w:rsid w:val="00B0495E"/>
    <w:rsid w:val="00B22827"/>
    <w:rsid w:val="00B2391B"/>
    <w:rsid w:val="00B31B1F"/>
    <w:rsid w:val="00B33158"/>
    <w:rsid w:val="00B34076"/>
    <w:rsid w:val="00B55958"/>
    <w:rsid w:val="00B5733E"/>
    <w:rsid w:val="00B5799D"/>
    <w:rsid w:val="00B65FE6"/>
    <w:rsid w:val="00B70F08"/>
    <w:rsid w:val="00B913C1"/>
    <w:rsid w:val="00B942B6"/>
    <w:rsid w:val="00B951E7"/>
    <w:rsid w:val="00BA5FE0"/>
    <w:rsid w:val="00BB20CB"/>
    <w:rsid w:val="00BB5548"/>
    <w:rsid w:val="00BC1471"/>
    <w:rsid w:val="00BC2F92"/>
    <w:rsid w:val="00BC5EAE"/>
    <w:rsid w:val="00BC77C4"/>
    <w:rsid w:val="00BD3D73"/>
    <w:rsid w:val="00BD4D98"/>
    <w:rsid w:val="00BE29AF"/>
    <w:rsid w:val="00BF5ED3"/>
    <w:rsid w:val="00C05CFE"/>
    <w:rsid w:val="00C067FD"/>
    <w:rsid w:val="00C161CF"/>
    <w:rsid w:val="00C268AF"/>
    <w:rsid w:val="00C36570"/>
    <w:rsid w:val="00C413EA"/>
    <w:rsid w:val="00C43676"/>
    <w:rsid w:val="00C4474D"/>
    <w:rsid w:val="00C5360C"/>
    <w:rsid w:val="00C56F3B"/>
    <w:rsid w:val="00C62115"/>
    <w:rsid w:val="00C64ED9"/>
    <w:rsid w:val="00C64F4F"/>
    <w:rsid w:val="00C72936"/>
    <w:rsid w:val="00C80BB0"/>
    <w:rsid w:val="00C918C9"/>
    <w:rsid w:val="00C951A3"/>
    <w:rsid w:val="00CA11ED"/>
    <w:rsid w:val="00CA4245"/>
    <w:rsid w:val="00CA58CC"/>
    <w:rsid w:val="00CA7901"/>
    <w:rsid w:val="00CC0D04"/>
    <w:rsid w:val="00CC523D"/>
    <w:rsid w:val="00CC5FCA"/>
    <w:rsid w:val="00CD48D0"/>
    <w:rsid w:val="00CD79CC"/>
    <w:rsid w:val="00D055C5"/>
    <w:rsid w:val="00D107E1"/>
    <w:rsid w:val="00D1144D"/>
    <w:rsid w:val="00D15250"/>
    <w:rsid w:val="00D200D7"/>
    <w:rsid w:val="00D20538"/>
    <w:rsid w:val="00D21C7E"/>
    <w:rsid w:val="00D300FB"/>
    <w:rsid w:val="00D3615D"/>
    <w:rsid w:val="00D371DB"/>
    <w:rsid w:val="00D47CB7"/>
    <w:rsid w:val="00D53559"/>
    <w:rsid w:val="00D54DCA"/>
    <w:rsid w:val="00D61168"/>
    <w:rsid w:val="00D67D6D"/>
    <w:rsid w:val="00D81BAC"/>
    <w:rsid w:val="00DA0721"/>
    <w:rsid w:val="00DA3DEE"/>
    <w:rsid w:val="00DB6A88"/>
    <w:rsid w:val="00DB75CF"/>
    <w:rsid w:val="00DC2B6C"/>
    <w:rsid w:val="00DC6970"/>
    <w:rsid w:val="00DD309C"/>
    <w:rsid w:val="00DD41E3"/>
    <w:rsid w:val="00DD66D5"/>
    <w:rsid w:val="00DE2E72"/>
    <w:rsid w:val="00DE35CD"/>
    <w:rsid w:val="00DF6F72"/>
    <w:rsid w:val="00E02BEE"/>
    <w:rsid w:val="00E21C0B"/>
    <w:rsid w:val="00E232CB"/>
    <w:rsid w:val="00E31046"/>
    <w:rsid w:val="00E35F77"/>
    <w:rsid w:val="00E37455"/>
    <w:rsid w:val="00E37480"/>
    <w:rsid w:val="00E37E14"/>
    <w:rsid w:val="00E42258"/>
    <w:rsid w:val="00E43ACA"/>
    <w:rsid w:val="00E60BE9"/>
    <w:rsid w:val="00E72C61"/>
    <w:rsid w:val="00E82133"/>
    <w:rsid w:val="00E844D1"/>
    <w:rsid w:val="00E8462A"/>
    <w:rsid w:val="00E859C2"/>
    <w:rsid w:val="00E8771E"/>
    <w:rsid w:val="00E87A6E"/>
    <w:rsid w:val="00E954C3"/>
    <w:rsid w:val="00EA3FAE"/>
    <w:rsid w:val="00EA4584"/>
    <w:rsid w:val="00EB043A"/>
    <w:rsid w:val="00EB36E6"/>
    <w:rsid w:val="00EB5AAD"/>
    <w:rsid w:val="00ED771D"/>
    <w:rsid w:val="00EE5997"/>
    <w:rsid w:val="00EF06B9"/>
    <w:rsid w:val="00EF30B5"/>
    <w:rsid w:val="00EF38D1"/>
    <w:rsid w:val="00EF4DF8"/>
    <w:rsid w:val="00EF5E0E"/>
    <w:rsid w:val="00F031AB"/>
    <w:rsid w:val="00F03F3F"/>
    <w:rsid w:val="00F0405A"/>
    <w:rsid w:val="00F072B1"/>
    <w:rsid w:val="00F17F1D"/>
    <w:rsid w:val="00F22DB9"/>
    <w:rsid w:val="00F26B93"/>
    <w:rsid w:val="00F34083"/>
    <w:rsid w:val="00F43DB4"/>
    <w:rsid w:val="00F524C4"/>
    <w:rsid w:val="00F568CA"/>
    <w:rsid w:val="00F72729"/>
    <w:rsid w:val="00F733BB"/>
    <w:rsid w:val="00F74BC4"/>
    <w:rsid w:val="00F81C73"/>
    <w:rsid w:val="00F83362"/>
    <w:rsid w:val="00F87B4D"/>
    <w:rsid w:val="00F9661F"/>
    <w:rsid w:val="00F97ACA"/>
    <w:rsid w:val="00FA0A3C"/>
    <w:rsid w:val="00FA236F"/>
    <w:rsid w:val="00FB1E68"/>
    <w:rsid w:val="00FB36E9"/>
    <w:rsid w:val="00FB61F2"/>
    <w:rsid w:val="00FC63D4"/>
    <w:rsid w:val="00FD08A4"/>
    <w:rsid w:val="00FD1122"/>
    <w:rsid w:val="00FE3F13"/>
    <w:rsid w:val="00FE4303"/>
    <w:rsid w:val="00FE5DF7"/>
    <w:rsid w:val="00FF0F3D"/>
    <w:rsid w:val="00FF4D63"/>
    <w:rsid w:val="00FF54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C3994B"/>
  <w15:docId w15:val="{8F5E5831-BAEB-43AF-8946-1580939F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644"/>
  </w:style>
  <w:style w:type="paragraph" w:styleId="berschrift1">
    <w:name w:val="heading 1"/>
    <w:basedOn w:val="Standard"/>
    <w:next w:val="Standard"/>
    <w:link w:val="berschrift1Zchn"/>
    <w:qFormat/>
    <w:rsid w:val="00CC523D"/>
    <w:pPr>
      <w:keepNext/>
      <w:spacing w:after="0" w:line="240" w:lineRule="auto"/>
      <w:outlineLvl w:val="0"/>
    </w:pPr>
    <w:rPr>
      <w:rFonts w:ascii="Arial" w:eastAsia="Times New Roman" w:hAnsi="Arial"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5E50E8"/>
    <w:pPr>
      <w:framePr w:w="4320" w:h="2160" w:hRule="exact" w:hSpace="141" w:wrap="auto" w:hAnchor="page" w:xAlign="center" w:yAlign="bottom"/>
      <w:spacing w:after="0" w:line="240" w:lineRule="auto"/>
      <w:ind w:left="1"/>
    </w:pPr>
    <w:rPr>
      <w:rFonts w:ascii="Arial" w:eastAsiaTheme="majorEastAsia" w:hAnsi="Arial" w:cstheme="majorBidi"/>
      <w:b/>
      <w:sz w:val="24"/>
      <w:szCs w:val="24"/>
    </w:rPr>
  </w:style>
  <w:style w:type="paragraph" w:styleId="Listenabsatz">
    <w:name w:val="List Paragraph"/>
    <w:basedOn w:val="Standard"/>
    <w:uiPriority w:val="34"/>
    <w:qFormat/>
    <w:rsid w:val="003A5099"/>
    <w:pPr>
      <w:ind w:left="720"/>
      <w:contextualSpacing/>
    </w:pPr>
  </w:style>
  <w:style w:type="paragraph" w:styleId="Kopfzeile">
    <w:name w:val="header"/>
    <w:basedOn w:val="Standard"/>
    <w:link w:val="KopfzeileZchn"/>
    <w:uiPriority w:val="99"/>
    <w:unhideWhenUsed/>
    <w:rsid w:val="003B6D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6D2E"/>
  </w:style>
  <w:style w:type="paragraph" w:styleId="Fuzeile">
    <w:name w:val="footer"/>
    <w:basedOn w:val="Standard"/>
    <w:link w:val="FuzeileZchn"/>
    <w:uiPriority w:val="99"/>
    <w:unhideWhenUsed/>
    <w:rsid w:val="003B6D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6D2E"/>
  </w:style>
  <w:style w:type="paragraph" w:styleId="Sprechblasentext">
    <w:name w:val="Balloon Text"/>
    <w:basedOn w:val="Standard"/>
    <w:link w:val="SprechblasentextZchn"/>
    <w:uiPriority w:val="99"/>
    <w:semiHidden/>
    <w:unhideWhenUsed/>
    <w:rsid w:val="00A76C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6C1A"/>
    <w:rPr>
      <w:rFonts w:ascii="Segoe UI" w:hAnsi="Segoe UI" w:cs="Segoe UI"/>
      <w:sz w:val="18"/>
      <w:szCs w:val="18"/>
    </w:rPr>
  </w:style>
  <w:style w:type="character" w:styleId="Hyperlink">
    <w:name w:val="Hyperlink"/>
    <w:basedOn w:val="Absatz-Standardschriftart"/>
    <w:uiPriority w:val="99"/>
    <w:unhideWhenUsed/>
    <w:rsid w:val="00D21C7E"/>
    <w:rPr>
      <w:color w:val="0563C1" w:themeColor="hyperlink"/>
      <w:u w:val="single"/>
    </w:rPr>
  </w:style>
  <w:style w:type="character" w:customStyle="1" w:styleId="NichtaufgelsteErwhnung1">
    <w:name w:val="Nicht aufgelöste Erwähnung1"/>
    <w:basedOn w:val="Absatz-Standardschriftart"/>
    <w:uiPriority w:val="99"/>
    <w:semiHidden/>
    <w:unhideWhenUsed/>
    <w:rsid w:val="00D21C7E"/>
    <w:rPr>
      <w:color w:val="605E5C"/>
      <w:shd w:val="clear" w:color="auto" w:fill="E1DFDD"/>
    </w:rPr>
  </w:style>
  <w:style w:type="character" w:styleId="Kommentarzeichen">
    <w:name w:val="annotation reference"/>
    <w:basedOn w:val="Absatz-Standardschriftart"/>
    <w:uiPriority w:val="99"/>
    <w:semiHidden/>
    <w:unhideWhenUsed/>
    <w:rsid w:val="0013217E"/>
    <w:rPr>
      <w:sz w:val="16"/>
      <w:szCs w:val="16"/>
    </w:rPr>
  </w:style>
  <w:style w:type="paragraph" w:styleId="Kommentartext">
    <w:name w:val="annotation text"/>
    <w:basedOn w:val="Standard"/>
    <w:link w:val="KommentartextZchn"/>
    <w:uiPriority w:val="99"/>
    <w:semiHidden/>
    <w:unhideWhenUsed/>
    <w:rsid w:val="001321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217E"/>
    <w:rPr>
      <w:sz w:val="20"/>
      <w:szCs w:val="20"/>
    </w:rPr>
  </w:style>
  <w:style w:type="paragraph" w:styleId="Kommentarthema">
    <w:name w:val="annotation subject"/>
    <w:basedOn w:val="Kommentartext"/>
    <w:next w:val="Kommentartext"/>
    <w:link w:val="KommentarthemaZchn"/>
    <w:uiPriority w:val="99"/>
    <w:semiHidden/>
    <w:unhideWhenUsed/>
    <w:rsid w:val="0013217E"/>
    <w:rPr>
      <w:b/>
      <w:bCs/>
    </w:rPr>
  </w:style>
  <w:style w:type="character" w:customStyle="1" w:styleId="KommentarthemaZchn">
    <w:name w:val="Kommentarthema Zchn"/>
    <w:basedOn w:val="KommentartextZchn"/>
    <w:link w:val="Kommentarthema"/>
    <w:uiPriority w:val="99"/>
    <w:semiHidden/>
    <w:rsid w:val="0013217E"/>
    <w:rPr>
      <w:b/>
      <w:bCs/>
      <w:sz w:val="20"/>
      <w:szCs w:val="20"/>
    </w:rPr>
  </w:style>
  <w:style w:type="character" w:customStyle="1" w:styleId="UnresolvedMention">
    <w:name w:val="Unresolved Mention"/>
    <w:basedOn w:val="Absatz-Standardschriftart"/>
    <w:uiPriority w:val="99"/>
    <w:semiHidden/>
    <w:unhideWhenUsed/>
    <w:rsid w:val="00085051"/>
    <w:rPr>
      <w:color w:val="605E5C"/>
      <w:shd w:val="clear" w:color="auto" w:fill="E1DFDD"/>
    </w:rPr>
  </w:style>
  <w:style w:type="character" w:customStyle="1" w:styleId="berschrift1Zchn">
    <w:name w:val="Überschrift 1 Zchn"/>
    <w:basedOn w:val="Absatz-Standardschriftart"/>
    <w:link w:val="berschrift1"/>
    <w:rsid w:val="00CC523D"/>
    <w:rPr>
      <w:rFonts w:ascii="Arial" w:eastAsia="Times New Roman" w:hAnsi="Arial" w:cs="Times New Roman"/>
      <w:b/>
      <w:szCs w:val="20"/>
      <w:lang w:eastAsia="de-DE"/>
    </w:rPr>
  </w:style>
  <w:style w:type="character" w:styleId="Fett">
    <w:name w:val="Strong"/>
    <w:uiPriority w:val="22"/>
    <w:qFormat/>
    <w:rsid w:val="00CC523D"/>
    <w:rPr>
      <w:b/>
      <w:bCs/>
    </w:rPr>
  </w:style>
  <w:style w:type="paragraph" w:styleId="StandardWeb">
    <w:name w:val="Normal (Web)"/>
    <w:basedOn w:val="Standard"/>
    <w:uiPriority w:val="99"/>
    <w:unhideWhenUsed/>
    <w:rsid w:val="003D17F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F733BB"/>
    <w:pPr>
      <w:autoSpaceDE w:val="0"/>
      <w:autoSpaceDN w:val="0"/>
      <w:adjustRightInd w:val="0"/>
      <w:spacing w:after="0" w:line="240" w:lineRule="auto"/>
    </w:pPr>
    <w:rPr>
      <w:rFonts w:ascii="BundesSerif Office" w:hAnsi="BundesSerif Office" w:cs="BundesSerif Office"/>
      <w:color w:val="000000"/>
      <w:sz w:val="24"/>
      <w:szCs w:val="24"/>
    </w:rPr>
  </w:style>
  <w:style w:type="paragraph" w:styleId="Funotentext">
    <w:name w:val="footnote text"/>
    <w:basedOn w:val="Standard"/>
    <w:link w:val="FunotentextZchn"/>
    <w:uiPriority w:val="99"/>
    <w:semiHidden/>
    <w:unhideWhenUsed/>
    <w:rsid w:val="00F733B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733BB"/>
    <w:rPr>
      <w:sz w:val="20"/>
      <w:szCs w:val="20"/>
    </w:rPr>
  </w:style>
  <w:style w:type="character" w:styleId="Funotenzeichen">
    <w:name w:val="footnote reference"/>
    <w:basedOn w:val="Absatz-Standardschriftart"/>
    <w:uiPriority w:val="99"/>
    <w:semiHidden/>
    <w:unhideWhenUsed/>
    <w:rsid w:val="00F733BB"/>
    <w:rPr>
      <w:vertAlign w:val="superscript"/>
    </w:rPr>
  </w:style>
  <w:style w:type="character" w:styleId="BesuchterLink">
    <w:name w:val="FollowedHyperlink"/>
    <w:basedOn w:val="Absatz-Standardschriftart"/>
    <w:uiPriority w:val="99"/>
    <w:semiHidden/>
    <w:unhideWhenUsed/>
    <w:rsid w:val="00F733BB"/>
    <w:rPr>
      <w:color w:val="954F72" w:themeColor="followedHyperlink"/>
      <w:u w:val="single"/>
    </w:rPr>
  </w:style>
  <w:style w:type="paragraph" w:styleId="Titel">
    <w:name w:val="Title"/>
    <w:basedOn w:val="Standard"/>
    <w:next w:val="Standard"/>
    <w:link w:val="TitelZchn"/>
    <w:uiPriority w:val="10"/>
    <w:qFormat/>
    <w:rsid w:val="00D53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535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26008">
      <w:bodyDiv w:val="1"/>
      <w:marLeft w:val="0"/>
      <w:marRight w:val="0"/>
      <w:marTop w:val="0"/>
      <w:marBottom w:val="0"/>
      <w:divBdr>
        <w:top w:val="none" w:sz="0" w:space="0" w:color="auto"/>
        <w:left w:val="none" w:sz="0" w:space="0" w:color="auto"/>
        <w:bottom w:val="none" w:sz="0" w:space="0" w:color="auto"/>
        <w:right w:val="none" w:sz="0" w:space="0" w:color="auto"/>
      </w:divBdr>
    </w:div>
    <w:div w:id="9459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kuebler-hallenheizung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uebler-hallenheizungen.de/de/pre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27CF9-0A0C-40E5-864D-D87B586F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4168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Kübler GmbH</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Inhester</dc:creator>
  <cp:lastModifiedBy>Kübler, Christine</cp:lastModifiedBy>
  <cp:revision>11</cp:revision>
  <cp:lastPrinted>2023-01-26T12:34:00Z</cp:lastPrinted>
  <dcterms:created xsi:type="dcterms:W3CDTF">2023-10-27T11:27:00Z</dcterms:created>
  <dcterms:modified xsi:type="dcterms:W3CDTF">2023-11-08T10:27:00Z</dcterms:modified>
</cp:coreProperties>
</file>